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/>
        </w:rPr>
      </w:pPr>
    </w:p>
    <w:p>
      <w:pPr>
        <w:spacing w:line="620" w:lineRule="exact"/>
        <w:jc w:val="center"/>
        <w:textAlignment w:val="baseline"/>
        <w:rPr>
          <w:rFonts w:hint="default" w:ascii="Times New Roman" w:hAnsi="Times New Roman" w:eastAsia="方正小标宋简体"/>
          <w:kern w:val="2"/>
          <w:sz w:val="44"/>
          <w:lang w:val="en-US" w:eastAsia="zh-CN"/>
        </w:rPr>
      </w:pPr>
      <w:r>
        <w:rPr>
          <w:rFonts w:hint="default" w:ascii="Times New Roman" w:hAnsi="Times New Roman" w:eastAsia="方正小标宋简体"/>
          <w:kern w:val="2"/>
          <w:sz w:val="44"/>
          <w:lang w:val="en-US" w:eastAsia="zh-CN"/>
        </w:rPr>
        <w:t>濮阳市人力资源和社会保障局</w:t>
      </w:r>
    </w:p>
    <w:p>
      <w:pPr>
        <w:spacing w:line="620" w:lineRule="exact"/>
        <w:jc w:val="center"/>
        <w:textAlignment w:val="baseline"/>
        <w:rPr>
          <w:rFonts w:hint="default" w:ascii="Times New Roman" w:hAnsi="Times New Roman" w:eastAsia="方正小标宋简体"/>
          <w:kern w:val="2"/>
          <w:sz w:val="44"/>
          <w:lang w:val="en-US" w:eastAsia="zh-CN"/>
        </w:rPr>
      </w:pPr>
      <w:r>
        <w:rPr>
          <w:rFonts w:hint="default" w:ascii="Times New Roman" w:hAnsi="Times New Roman" w:eastAsia="方正小标宋简体"/>
          <w:kern w:val="2"/>
          <w:sz w:val="44"/>
          <w:lang w:val="en-US" w:eastAsia="zh-CN"/>
        </w:rPr>
        <w:t>关于做好201</w:t>
      </w:r>
      <w:r>
        <w:rPr>
          <w:rFonts w:hint="eastAsia" w:ascii="Times New Roman" w:hAnsi="Times New Roman" w:eastAsia="方正小标宋简体"/>
          <w:kern w:val="2"/>
          <w:sz w:val="44"/>
          <w:lang w:val="en-US" w:eastAsia="zh-CN"/>
        </w:rPr>
        <w:t>9</w:t>
      </w:r>
      <w:r>
        <w:rPr>
          <w:rFonts w:hint="default" w:ascii="Times New Roman" w:hAnsi="Times New Roman" w:eastAsia="方正小标宋简体"/>
          <w:kern w:val="2"/>
          <w:sz w:val="44"/>
          <w:lang w:val="en-US" w:eastAsia="zh-CN"/>
        </w:rPr>
        <w:t>年事业单位工作人员</w:t>
      </w:r>
    </w:p>
    <w:p>
      <w:pPr>
        <w:spacing w:line="620" w:lineRule="exact"/>
        <w:jc w:val="center"/>
        <w:textAlignment w:val="baseline"/>
        <w:rPr>
          <w:b/>
        </w:rPr>
      </w:pPr>
      <w:r>
        <w:rPr>
          <w:rFonts w:hint="default" w:ascii="Times New Roman" w:hAnsi="Times New Roman" w:eastAsia="方正小标宋简体"/>
          <w:kern w:val="2"/>
          <w:sz w:val="44"/>
          <w:lang w:val="en-US" w:eastAsia="zh-CN"/>
        </w:rPr>
        <w:t>年度考核工作有关问题的通知</w:t>
      </w:r>
    </w:p>
    <w:p>
      <w:pPr>
        <w:spacing w:line="620" w:lineRule="exact"/>
        <w:ind w:firstLine="640" w:firstLineChars="200"/>
        <w:textAlignment w:val="baseline"/>
        <w:rPr>
          <w:rFonts w:eastAsia="仿宋"/>
          <w:sz w:val="32"/>
        </w:rPr>
      </w:pPr>
      <w:r>
        <w:rPr>
          <w:rFonts w:eastAsia="仿宋"/>
          <w:sz w:val="32"/>
        </w:rPr>
        <w:t> </w:t>
      </w:r>
    </w:p>
    <w:p>
      <w:pPr>
        <w:spacing w:line="620" w:lineRule="exact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各县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</w:rPr>
        <w:t>区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</w:rPr>
        <w:t>人力资源和社会保障局，市直各单位: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根据《事业单位人事管理条例》、《河南省事业单位工作人员年度考核暂行办法》和《河南省人力资源和社会保障厅关于做好201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/>
          <w:sz w:val="32"/>
        </w:rPr>
        <w:t>年事业单位工作人员年度考核工作有关问题的通知》等有关规定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现就做好201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/>
          <w:sz w:val="32"/>
        </w:rPr>
        <w:t>年事业单位工作人员年度考核工作的有关问题通知如下: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0"/>
        <w:jc w:val="both"/>
        <w:textAlignment w:val="baseline"/>
        <w:outlineLvl w:val="9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黑体"/>
          <w:sz w:val="32"/>
          <w:shd w:val="clear" w:color="auto" w:fill="FFFFFF"/>
        </w:rPr>
        <w:t>一、考核范围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0"/>
        <w:jc w:val="both"/>
        <w:textAlignment w:val="baseline"/>
        <w:outlineLvl w:val="9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  <w:shd w:val="clear" w:color="auto" w:fill="FFFFFF"/>
        </w:rPr>
        <w:t>全市各级各类事业单位（不含参照公务员法管理的事业单位）在册在岗正式工作人员。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  <w:shd w:val="clear" w:color="auto" w:fill="FFFFFF"/>
        </w:rPr>
        <w:t>事业单位领导人员的年度考核，按照干部人事管理权限和规定的程序进行。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黑体"/>
          <w:sz w:val="32"/>
        </w:rPr>
        <w:t>二、考核内容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以工作绩效为重点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以服务对象满意度和平时考核为基础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全面考核工作人员德、能、勤、绩、廉等各方面表现。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黑体"/>
          <w:sz w:val="32"/>
        </w:rPr>
        <w:t>三、考核标准及优秀等次比例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</w:rPr>
        <w:t>年度考核结果分为优秀、合格、基本合格、不合格四个等次。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</w:rPr>
        <w:t>优秀等次</w:t>
      </w:r>
      <w:r>
        <w:rPr>
          <w:rFonts w:hint="eastAsia" w:ascii="Times New Roman" w:hAnsi="Times New Roman" w:eastAsia="仿宋_GB2312"/>
          <w:sz w:val="32"/>
          <w:lang w:eastAsia="zh-CN"/>
        </w:rPr>
        <w:t>人数</w:t>
      </w:r>
      <w:r>
        <w:rPr>
          <w:rFonts w:hint="default" w:ascii="Times New Roman" w:hAnsi="Times New Roman" w:eastAsia="仿宋_GB2312"/>
          <w:sz w:val="32"/>
        </w:rPr>
        <w:t>一般不超过各事业单位参加年度考核工作人员的15%（小数点后六舍七入）。本年度被授予省(部)级以上荣誉称号或综合表彰的事业单位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优秀等次比例可</w:t>
      </w:r>
      <w:r>
        <w:rPr>
          <w:rFonts w:hint="eastAsia" w:ascii="Times New Roman" w:hAnsi="Times New Roman" w:eastAsia="仿宋_GB2312"/>
          <w:sz w:val="32"/>
          <w:lang w:eastAsia="zh-CN"/>
        </w:rPr>
        <w:t>适当</w:t>
      </w:r>
      <w:r>
        <w:rPr>
          <w:rFonts w:hint="default" w:ascii="Times New Roman" w:hAnsi="Times New Roman" w:eastAsia="仿宋_GB2312"/>
          <w:sz w:val="32"/>
        </w:rPr>
        <w:t>提高</w:t>
      </w:r>
      <w:r>
        <w:rPr>
          <w:rFonts w:hint="eastAsia" w:ascii="Times New Roman" w:hAnsi="Times New Roman" w:eastAsia="仿宋_GB2312"/>
          <w:sz w:val="32"/>
          <w:lang w:eastAsia="zh-CN"/>
        </w:rPr>
        <w:t>，最多不超过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/>
          <w:sz w:val="32"/>
        </w:rPr>
        <w:t>0%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default" w:ascii="Times New Roman" w:hAnsi="Times New Roman" w:eastAsia="仿宋_GB2312"/>
          <w:sz w:val="32"/>
        </w:rPr>
        <w:t>本年度受省(部)级以上单项表彰或受市（厅）级综合表彰的事业单位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优秀等次比例可可</w:t>
      </w:r>
      <w:r>
        <w:rPr>
          <w:rFonts w:hint="eastAsia" w:ascii="Times New Roman" w:hAnsi="Times New Roman" w:eastAsia="仿宋_GB2312"/>
          <w:sz w:val="32"/>
          <w:lang w:eastAsia="zh-CN"/>
        </w:rPr>
        <w:t>适当</w:t>
      </w:r>
      <w:r>
        <w:rPr>
          <w:rFonts w:hint="default" w:ascii="Times New Roman" w:hAnsi="Times New Roman" w:eastAsia="仿宋_GB2312"/>
          <w:sz w:val="32"/>
        </w:rPr>
        <w:t>提高</w:t>
      </w:r>
      <w:r>
        <w:rPr>
          <w:rFonts w:hint="eastAsia" w:ascii="Times New Roman" w:hAnsi="Times New Roman" w:eastAsia="仿宋_GB2312"/>
          <w:sz w:val="32"/>
          <w:lang w:eastAsia="zh-CN"/>
        </w:rPr>
        <w:t>，最多不超过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/>
          <w:sz w:val="32"/>
        </w:rPr>
        <w:t>%。规模小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sz w:val="32"/>
        </w:rPr>
        <w:t>人员少的事业单位的优秀等次</w:t>
      </w:r>
      <w:r>
        <w:rPr>
          <w:rFonts w:hint="eastAsia" w:ascii="Times New Roman" w:hAnsi="Times New Roman" w:eastAsia="仿宋_GB2312"/>
          <w:sz w:val="32"/>
          <w:lang w:eastAsia="zh-CN"/>
        </w:rPr>
        <w:t>人员</w:t>
      </w:r>
      <w:r>
        <w:rPr>
          <w:rFonts w:hint="default" w:ascii="Times New Roman" w:hAnsi="Times New Roman" w:eastAsia="仿宋_GB2312"/>
          <w:sz w:val="32"/>
        </w:rPr>
        <w:t>数，可由上级主管部门按规定在本系统内统一平衡确定。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</w:rPr>
        <w:t>按有关规定受到</w:t>
      </w:r>
      <w:r>
        <w:rPr>
          <w:rFonts w:hint="eastAsia" w:ascii="Times New Roman" w:hAnsi="Times New Roman" w:eastAsia="仿宋_GB2312"/>
          <w:sz w:val="32"/>
          <w:lang w:eastAsia="zh-CN"/>
        </w:rPr>
        <w:t>“</w:t>
      </w:r>
      <w:r>
        <w:rPr>
          <w:rFonts w:hint="default" w:ascii="Times New Roman" w:hAnsi="Times New Roman" w:eastAsia="仿宋_GB2312"/>
          <w:sz w:val="32"/>
        </w:rPr>
        <w:t>一票否决</w:t>
      </w:r>
      <w:r>
        <w:rPr>
          <w:rFonts w:hint="eastAsia" w:ascii="Times New Roman" w:hAnsi="Times New Roman" w:eastAsia="仿宋_GB2312"/>
          <w:sz w:val="32"/>
          <w:lang w:eastAsia="zh-CN"/>
        </w:rPr>
        <w:t>”</w:t>
      </w:r>
      <w:r>
        <w:rPr>
          <w:rFonts w:hint="default" w:ascii="Times New Roman" w:hAnsi="Times New Roman" w:eastAsia="仿宋_GB2312"/>
          <w:sz w:val="32"/>
        </w:rPr>
        <w:t>的单位、发生重大责任事故的单位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优秀等次比例应控制在10%以下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单位领导和直接责任人不得评为优秀。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黑体"/>
          <w:sz w:val="32"/>
        </w:rPr>
        <w:t>四、考核方法</w:t>
      </w:r>
      <w:r>
        <w:rPr>
          <w:rFonts w:hint="eastAsia" w:ascii="Times New Roman" w:hAnsi="Times New Roman" w:eastAsia="黑体"/>
          <w:sz w:val="32"/>
          <w:lang w:eastAsia="zh-CN"/>
        </w:rPr>
        <w:t>和程序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</w:rPr>
        <w:t>事业单位工作人员年度考核，实行平时考核与年度考核相结合，注重实效、简便易行、便于操作。考核应听取服务对象的意见和评价。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事业单位应成立由相关部门和人员参加的考核工作领导小组。按照个人总结、综合评议、民主测评、审核、公示、确定等次、考核结果以书面形式告知被考核人员等程序组织实施。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事业单位年度考核结束后，及时写出书面报告，经上级主管部门审核后，报同级事业单位人事综合管理部门备案。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黑体"/>
          <w:sz w:val="32"/>
        </w:rPr>
        <w:t>五、考核程序和时间安排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（一）20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/>
          <w:sz w:val="32"/>
        </w:rPr>
        <w:t>日前，制定考核实施方案，</w:t>
      </w:r>
      <w:r>
        <w:rPr>
          <w:rFonts w:hint="eastAsia" w:ascii="Times New Roman" w:hAnsi="Times New Roman" w:eastAsia="仿宋_GB2312"/>
          <w:sz w:val="32"/>
          <w:lang w:eastAsia="zh-CN"/>
        </w:rPr>
        <w:t>确定</w:t>
      </w:r>
      <w:r>
        <w:rPr>
          <w:rFonts w:hint="default" w:ascii="Times New Roman" w:hAnsi="Times New Roman" w:eastAsia="仿宋_GB2312"/>
          <w:sz w:val="32"/>
        </w:rPr>
        <w:t>年度考核优秀等次比例。市直事业单位优秀</w:t>
      </w:r>
      <w:r>
        <w:rPr>
          <w:rFonts w:hint="eastAsia" w:ascii="Times New Roman" w:hAnsi="Times New Roman" w:eastAsia="仿宋_GB2312"/>
          <w:sz w:val="32"/>
          <w:lang w:eastAsia="zh-CN"/>
        </w:rPr>
        <w:t>比例一般按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15%</w:t>
      </w:r>
      <w:r>
        <w:rPr>
          <w:rFonts w:hint="default" w:ascii="Times New Roman" w:hAnsi="Times New Roman" w:eastAsia="仿宋_GB2312"/>
          <w:sz w:val="32"/>
        </w:rPr>
        <w:t>确定，</w:t>
      </w:r>
      <w:r>
        <w:rPr>
          <w:rFonts w:hint="eastAsia" w:ascii="Times New Roman" w:hAnsi="Times New Roman" w:eastAsia="仿宋_GB2312"/>
          <w:sz w:val="32"/>
          <w:lang w:eastAsia="zh-CN"/>
        </w:rPr>
        <w:t>根据获得的表彰适当提高，</w:t>
      </w:r>
      <w:r>
        <w:rPr>
          <w:rFonts w:hint="default" w:ascii="Times New Roman" w:hAnsi="Times New Roman" w:eastAsia="仿宋_GB2312"/>
          <w:sz w:val="32"/>
        </w:rPr>
        <w:t>不再单独审批，于考核备案时一并审批；对提高优秀等次比例有疑问的，可向</w:t>
      </w:r>
      <w:r>
        <w:rPr>
          <w:rFonts w:hint="eastAsia" w:ascii="Times New Roman" w:hAnsi="Times New Roman" w:eastAsia="仿宋_GB2312"/>
          <w:sz w:val="32"/>
          <w:lang w:eastAsia="zh-CN"/>
        </w:rPr>
        <w:t>事业单位人事综合管理部门</w:t>
      </w:r>
      <w:r>
        <w:rPr>
          <w:rFonts w:hint="default" w:ascii="Times New Roman" w:hAnsi="Times New Roman" w:eastAsia="仿宋_GB2312"/>
          <w:sz w:val="32"/>
        </w:rPr>
        <w:t>咨询后执行。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（二）20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23</w:t>
      </w:r>
      <w:r>
        <w:rPr>
          <w:rFonts w:hint="default" w:ascii="Times New Roman" w:hAnsi="Times New Roman" w:eastAsia="仿宋_GB2312"/>
          <w:sz w:val="32"/>
        </w:rPr>
        <w:t xml:space="preserve">日前，组织实施年度考核。个人填写《管理、工勤人员年度考核登记表》、《专业技术人员年度(任期)考核登记表》。表样可在濮阳市人力资源和社会保障局网站下载。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（三）20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15</w:t>
      </w:r>
      <w:r>
        <w:rPr>
          <w:rFonts w:hint="default" w:ascii="Times New Roman" w:hAnsi="Times New Roman" w:eastAsia="仿宋_GB2312"/>
          <w:sz w:val="32"/>
        </w:rPr>
        <w:t>日前，年度考核结果审核备案。市直事业单位填写《事业单位工作人员年度考核结果备案表》一式二份并上报考核电子数据。考核为优秀等次的市直事业单位工作人员及专业技术二、三级岗位人员年度考核登记表，经</w:t>
      </w:r>
      <w:r>
        <w:rPr>
          <w:rFonts w:hint="eastAsia" w:ascii="Times New Roman" w:hAnsi="Times New Roman" w:eastAsia="仿宋_GB2312"/>
          <w:sz w:val="32"/>
          <w:lang w:eastAsia="zh-CN"/>
        </w:rPr>
        <w:t>事业单位人事综合管理部门</w:t>
      </w:r>
      <w:r>
        <w:rPr>
          <w:rFonts w:hint="default" w:ascii="Times New Roman" w:hAnsi="Times New Roman" w:eastAsia="仿宋_GB2312"/>
          <w:sz w:val="32"/>
        </w:rPr>
        <w:t>备案后方可存入个人档案。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黑体"/>
          <w:sz w:val="32"/>
        </w:rPr>
        <w:t>六、考核结果使用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事业单位工作人员年度考核结果，作为调整工作人员岗位聘用、职称评审、职务（职员等级）晋升、绩效工资以及续订、解除聘用合同的基本依据。承担两个岗位职责的工作人员，应当对其两个岗位履职尽责情况进行全面考核，综合确定考核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黑体"/>
          <w:sz w:val="32"/>
        </w:rPr>
        <w:t>七、有关要求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 w:eastAsia="仿宋_GB2312"/>
          <w:sz w:val="32"/>
        </w:rPr>
        <w:t>(一)加强组织领导。各地各部门要高度重视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精心组织，结合单位实际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细化考核方案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制定考核标准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量化考核内容。要坚持民主公开、客观公正、群众公认、注重实绩、简便易行、全面准确的原则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规范运作程序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严密组织实施。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(二)科学组织实施。把年度考核与年终总结、平时考核、聘期考核结合起来统筹安排。要严格把握民主测评、等次确定、公示监督、考核备案等关键环节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</w:rPr>
        <w:t>确保考核结果客观公正。对在考核过程中有徇私舞弊、打击报复、弄虚作假行为的，必须按照有关规定予以严肃处理。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/>
        <w:jc w:val="both"/>
        <w:textAlignment w:val="baseline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在新的事业单位工作人员年度考核规定出台前，请按现行年度考核有关规定执行，此后不再另行发文通知。考核备案工作须于考核年度结束后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25个工作日内完成。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联系电话：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0393—8255619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 xml:space="preserve">附件: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管理、工勤人员年度考核登记表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专业技术人员年度(任期)考核登记表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/>
          <w:sz w:val="32"/>
        </w:rPr>
      </w:pPr>
      <w:bookmarkStart w:id="1" w:name="_GoBack"/>
      <w:r>
        <w:rPr>
          <w:rFonts w:hint="default" w:ascii="Times New Roman" w:hAnsi="Times New Roman" w:eastAsia="仿宋_GB2312"/>
          <w:sz w:val="32"/>
        </w:rPr>
        <w:t>事业单位年度考核结果备案表</w:t>
      </w:r>
      <w:bookmarkEnd w:id="1"/>
      <w:r>
        <w:rPr>
          <w:rFonts w:hint="default" w:ascii="Times New Roman" w:hAnsi="Times New Roman" w:eastAsia="仿宋_GB2312"/>
          <w:sz w:val="32"/>
        </w:rPr>
        <w:t> </w:t>
      </w:r>
    </w:p>
    <w:p>
      <w:pPr>
        <w:spacing w:line="620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 </w:t>
      </w:r>
    </w:p>
    <w:p>
      <w:pPr>
        <w:spacing w:line="620" w:lineRule="exact"/>
        <w:ind w:firstLine="640" w:firstLineChars="200"/>
        <w:textAlignment w:val="baseline"/>
        <w:rPr>
          <w:rFonts w:hint="default" w:ascii="Times New Roman" w:hAnsi="Times New Roman" w:eastAsia="仿宋_GB2312"/>
          <w:sz w:val="32"/>
        </w:rPr>
      </w:pPr>
    </w:p>
    <w:p>
      <w:pPr>
        <w:spacing w:line="620" w:lineRule="exact"/>
        <w:ind w:firstLine="640" w:firstLineChars="200"/>
        <w:jc w:val="right"/>
        <w:textAlignment w:val="baseline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2019</w:t>
      </w:r>
      <w:r>
        <w:rPr>
          <w:rFonts w:hint="default" w:ascii="Times New Roman" w:hAnsi="Times New Roman" w:eastAsia="仿宋_GB2312"/>
          <w:sz w:val="32"/>
        </w:rPr>
        <w:t>年12月2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/>
          <w:sz w:val="32"/>
        </w:rPr>
        <w:t>日</w:t>
      </w: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ind w:left="-420" w:leftChars="-200"/>
        <w:rPr>
          <w:rFonts w:hint="eastAsia" w:ascii="黑体" w:hAnsi="黑体" w:eastAsia="黑体"/>
          <w:sz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00" w:lineRule="exact"/>
        <w:rPr>
          <w:rFonts w:hint="eastAsia"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/>
          <w:b/>
        </w:rPr>
      </w:pPr>
      <w:r>
        <w:rPr>
          <w:rFonts w:hint="eastAsia" w:ascii="方正小标宋简体" w:hAnsi="方正小标宋简体" w:eastAsia="方正小标宋简体"/>
          <w:sz w:val="44"/>
        </w:rPr>
        <w:t>事业单位管理、工勤人员年度考核登记表</w:t>
      </w:r>
    </w:p>
    <w:p>
      <w:pPr>
        <w:spacing w:line="500" w:lineRule="exact"/>
        <w:jc w:val="center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（     年度）</w:t>
      </w:r>
    </w:p>
    <w:p>
      <w:pPr>
        <w:spacing w:line="240" w:lineRule="exact"/>
        <w:jc w:val="center"/>
        <w:rPr>
          <w:rFonts w:hint="eastAsia" w:ascii="宋体" w:hAnsi="宋体"/>
          <w:sz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97"/>
        <w:gridCol w:w="1140"/>
        <w:gridCol w:w="1150"/>
        <w:gridCol w:w="153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现聘岗位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岗位及职务</w:t>
            </w:r>
          </w:p>
        </w:tc>
        <w:tc>
          <w:tcPr>
            <w:tcW w:w="54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主管领导评语和考核等次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单位意见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本人意见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tabs>
                <w:tab w:val="left" w:pos="3832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未确定等次或不参加考核情况说明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847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河南省人力资源和社会保障厅制</w:t>
            </w: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500" w:lineRule="exact"/>
        <w:rPr>
          <w:rFonts w:hint="eastAsia" w:ascii="宋体" w:hAnsi="宋体"/>
          <w:sz w:val="36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/>
          <w:b/>
          <w:w w:val="90"/>
          <w:sz w:val="48"/>
        </w:rPr>
      </w:pPr>
      <w:r>
        <w:rPr>
          <w:rFonts w:hint="eastAsia" w:ascii="方正小标宋简体" w:hAnsi="方正小标宋简体" w:eastAsia="方正小标宋简体"/>
          <w:w w:val="90"/>
          <w:sz w:val="48"/>
        </w:rPr>
        <w:t>专业技术人员年度（任期）考核登记表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156" w:beforeLines="50" w:beforeAutospacing="0" w:after="0" w:afterLines="0" w:afterAutospacing="0" w:line="5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（      年度）</w:t>
      </w:r>
    </w:p>
    <w:p>
      <w:pPr>
        <w:spacing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ind w:firstLine="1062" w:firstLineChars="295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单    位 </w:t>
      </w:r>
      <w:r>
        <w:rPr>
          <w:rFonts w:hint="eastAsia" w:ascii="宋体" w:hAnsi="宋体"/>
          <w:sz w:val="36"/>
          <w:u w:val="single"/>
        </w:rPr>
        <w:t xml:space="preserve">                     </w:t>
      </w:r>
    </w:p>
    <w:p>
      <w:pPr>
        <w:spacing w:line="500" w:lineRule="exact"/>
        <w:ind w:firstLine="1962" w:firstLineChars="545"/>
        <w:rPr>
          <w:rFonts w:hint="eastAsia" w:ascii="宋体" w:hAnsi="宋体"/>
          <w:sz w:val="36"/>
          <w:u w:val="single"/>
        </w:rPr>
      </w:pPr>
    </w:p>
    <w:p>
      <w:pPr>
        <w:spacing w:line="500" w:lineRule="exact"/>
        <w:ind w:firstLine="1062" w:firstLineChars="295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姓    名 </w:t>
      </w:r>
      <w:r>
        <w:rPr>
          <w:rFonts w:hint="eastAsia" w:ascii="宋体" w:hAnsi="宋体"/>
          <w:sz w:val="36"/>
          <w:u w:val="single"/>
        </w:rPr>
        <w:t xml:space="preserve">                     </w:t>
      </w:r>
    </w:p>
    <w:p>
      <w:pPr>
        <w:spacing w:line="500" w:lineRule="exact"/>
        <w:ind w:firstLine="1962" w:firstLineChars="545"/>
        <w:rPr>
          <w:rFonts w:hint="eastAsia" w:ascii="宋体" w:hAnsi="宋体"/>
          <w:sz w:val="36"/>
          <w:u w:val="single"/>
        </w:rPr>
      </w:pPr>
    </w:p>
    <w:p>
      <w:pPr>
        <w:spacing w:line="500" w:lineRule="exact"/>
        <w:ind w:firstLine="1062" w:firstLineChars="295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现聘岗位 </w:t>
      </w:r>
      <w:r>
        <w:rPr>
          <w:rFonts w:hint="eastAsia" w:ascii="宋体" w:hAnsi="宋体"/>
          <w:sz w:val="36"/>
          <w:u w:val="single"/>
        </w:rPr>
        <w:t xml:space="preserve">                     </w:t>
      </w:r>
    </w:p>
    <w:p>
      <w:pPr>
        <w:spacing w:line="500" w:lineRule="exact"/>
        <w:ind w:firstLine="1962" w:firstLineChars="545"/>
        <w:rPr>
          <w:rFonts w:hint="eastAsia" w:ascii="宋体" w:hAnsi="宋体"/>
          <w:sz w:val="36"/>
          <w:u w:val="single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500" w:lineRule="exact"/>
        <w:rPr>
          <w:rFonts w:hint="eastAsia" w:ascii="宋体" w:hAnsi="宋体"/>
          <w:b/>
          <w:sz w:val="36"/>
        </w:rPr>
      </w:pPr>
    </w:p>
    <w:p>
      <w:pPr>
        <w:spacing w:line="500" w:lineRule="exact"/>
        <w:jc w:val="center"/>
        <w:rPr>
          <w:rFonts w:hint="eastAsia" w:ascii="宋体" w:hAnsi="宋体"/>
          <w:dstrike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32"/>
        </w:rPr>
        <w:t>河南省人力资源和社会保障厅制</w:t>
      </w:r>
    </w:p>
    <w:p>
      <w:pPr>
        <w:spacing w:line="240" w:lineRule="exact"/>
        <w:jc w:val="center"/>
        <w:rPr>
          <w:rFonts w:hint="eastAsia" w:ascii="宋体" w:hAnsi="宋体"/>
          <w:sz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310"/>
        <w:gridCol w:w="1064"/>
        <w:gridCol w:w="1245"/>
        <w:gridCol w:w="129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spacing w:line="34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现聘岗位及聘期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兼任岗位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908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0"/>
              </w:rPr>
            </w:pPr>
            <w:r>
              <w:rPr>
                <w:rFonts w:hint="eastAsia" w:ascii="黑体" w:hAnsi="宋体" w:eastAsia="黑体"/>
                <w:sz w:val="30"/>
              </w:rPr>
              <w:t>个人总结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5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宋体" w:eastAsia="黑体"/>
          <w:w w:val="90"/>
          <w:sz w:val="32"/>
        </w:rPr>
      </w:pPr>
      <w:r>
        <w:rPr>
          <w:rFonts w:hint="eastAsia" w:ascii="黑体" w:hAnsi="黑体" w:eastAsia="黑体"/>
          <w:sz w:val="32"/>
        </w:rPr>
        <w:t>完成的主要专业技术工作、创造发明及成果登记</w:t>
      </w:r>
    </w:p>
    <w:p>
      <w:pPr>
        <w:spacing w:line="160" w:lineRule="exact"/>
        <w:jc w:val="center"/>
        <w:rPr>
          <w:rFonts w:hint="eastAsia" w:ascii="黑体" w:hAnsi="宋体" w:eastAsia="黑体"/>
          <w:w w:val="90"/>
          <w:sz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91"/>
        <w:gridCol w:w="2491"/>
        <w:gridCol w:w="186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项目、课题、成果、教学等专业技术工作名 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工作内容，本人起何作用（主持、参与、独立）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完成情况（获何奖励、效益或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著作、论文及重要技术报告登记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 期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名称及内容提要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出版、登载、获奖或在学术会议上交流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  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（独）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著（译著）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考 核 结 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exac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主管领导评语和考核等次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     议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签名（或盖章）</w:t>
            </w:r>
          </w:p>
          <w:p>
            <w:pPr>
              <w:tabs>
                <w:tab w:val="left" w:pos="3113"/>
                <w:tab w:val="left" w:pos="3150"/>
                <w:tab w:val="left" w:pos="3570"/>
              </w:tabs>
              <w:spacing w:line="50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exac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单位意见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签名（或盖章）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本人意见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签名（或盖章）</w:t>
            </w:r>
          </w:p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未确定等次或不参加考核情况 说 明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签名（或盖章）</w:t>
            </w:r>
          </w:p>
          <w:p>
            <w:pPr>
              <w:tabs>
                <w:tab w:val="left" w:pos="3174"/>
              </w:tabs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  <w:tc>
          <w:tcPr>
            <w:tcW w:w="77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sz w:val="32"/>
              </w:rPr>
            </w:pPr>
          </w:p>
        </w:tc>
      </w:tr>
    </w:tbl>
    <w:p>
      <w:pPr>
        <w:spacing w:line="20" w:lineRule="exact"/>
        <w:rPr>
          <w:rFonts w:hint="eastAsia"/>
          <w:sz w:val="10"/>
        </w:rPr>
      </w:pPr>
    </w:p>
    <w:p>
      <w:pPr>
        <w:spacing w:line="620" w:lineRule="exact"/>
        <w:jc w:val="left"/>
        <w:textAlignment w:val="baseline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line="620" w:lineRule="exact"/>
        <w:ind w:firstLine="880" w:firstLineChars="200"/>
        <w:jc w:val="center"/>
        <w:textAlignment w:val="baseline"/>
        <w:rPr>
          <w:rFonts w:hint="eastAsia" w:ascii="宋体" w:hAnsi="宋体"/>
        </w:rPr>
      </w:pPr>
      <w:bookmarkStart w:id="0" w:name="OLE_LINK1"/>
      <w:r>
        <w:rPr>
          <w:rFonts w:hint="eastAsia" w:ascii="方正小标宋简体" w:hAnsi="方正小标宋简体" w:eastAsia="方正小标宋简体"/>
          <w:sz w:val="44"/>
        </w:rPr>
        <w:t>事业单位年度考核结果备案表</w:t>
      </w:r>
      <w:bookmarkEnd w:id="0"/>
    </w:p>
    <w:p>
      <w:pPr>
        <w:spacing w:line="620" w:lineRule="exact"/>
        <w:ind w:firstLine="0" w:firstLineChars="0"/>
        <w:jc w:val="left"/>
        <w:textAlignment w:val="baseline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填报单位：                               填表人：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873"/>
        <w:gridCol w:w="619"/>
        <w:gridCol w:w="472"/>
        <w:gridCol w:w="634"/>
        <w:gridCol w:w="699"/>
        <w:gridCol w:w="902"/>
        <w:gridCol w:w="656"/>
        <w:gridCol w:w="276"/>
        <w:gridCol w:w="106"/>
        <w:gridCol w:w="600"/>
        <w:gridCol w:w="600"/>
        <w:gridCol w:w="526"/>
        <w:gridCol w:w="601"/>
        <w:gridCol w:w="568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7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管理岗位</w:t>
            </w:r>
          </w:p>
        </w:tc>
        <w:tc>
          <w:tcPr>
            <w:tcW w:w="2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工勤 岗位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试用人员及其他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7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 xml:space="preserve"> 三、四 (厅级)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 xml:space="preserve"> 五、六 (处级)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 xml:space="preserve"> 七、八(科级)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 xml:space="preserve"> 九、十 (科办员)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实有人数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参加考核人数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优秀人数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优秀比例（%）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合格人数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合格比例(%)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基本合格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基本合格比例(%)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不合格人数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不合格比例(%)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未定等次人数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未定等次比例(%)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未参加考核人数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419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政府人力资源部门意见</w:t>
            </w:r>
          </w:p>
        </w:tc>
        <w:tc>
          <w:tcPr>
            <w:tcW w:w="425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51" w:type="dxa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51" w:type="dxa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51" w:type="dxa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51" w:type="dxa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3" w:type="dxa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19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34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single" w:color="000000" w:sz="4" w:space="0"/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19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47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23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nil"/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nil"/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526" w:type="dxa"/>
            <w:tcBorders>
              <w:top w:val="nil"/>
              <w:bottom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005" w:type="dxa"/>
            <w:gridSpan w:val="1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 xml:space="preserve">    说明：1、此表为年度考核与统计用表，每年年度考核结束后，一式2份报政府人力资源部门备案。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0005" w:type="dxa"/>
            <w:gridSpan w:val="1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 xml:space="preserve">         2、凭此表和年度考核结果登记表办理工资晋升和奖金发放手续。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240" w:lineRule="exact"/>
        <w:ind w:rightChars="58"/>
        <w:jc w:val="left"/>
        <w:textAlignment w:val="baseline"/>
        <w:rPr>
          <w:rFonts w:hint="default" w:ascii="Times New Roman" w:hAnsi="Times New Roman"/>
          <w:sz w:val="30"/>
        </w:rPr>
      </w:pPr>
      <w:r>
        <w:rPr>
          <w:rFonts w:hint="default" w:ascii="Times New Roman" w:hAnsi="Times New Roman"/>
          <w:sz w:val="30"/>
        </w:rPr>
        <w:t xml:space="preserve">  </w:t>
      </w:r>
    </w:p>
    <w:sectPr>
      <w:headerReference r:id="rId3" w:type="default"/>
      <w:footerReference r:id="rId4" w:type="default"/>
      <w:pgSz w:w="11906" w:h="16838"/>
      <w:pgMar w:top="1644" w:right="1417" w:bottom="1644" w:left="1531" w:header="851" w:footer="1219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napToGrid w:val="0"/>
      <w:spacing w:after="0" w:afterLines="0" w:afterAutospacing="0"/>
      <w:jc w:val="left"/>
    </w:pPr>
    <w:r>
      <w:rPr>
        <w:rFonts w:hint="eastAsia"/>
        <w:sz w:val="24"/>
        <w:lang w:eastAsia="zh-CN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  <w:lang w:eastAsia="zh-CN"/>
      </w:rPr>
      <w:t xml:space="preserve"> —</w:t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7E14"/>
    <w:multiLevelType w:val="singleLevel"/>
    <w:tmpl w:val="5DFC7E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3728A"/>
    <w:rsid w:val="024824CB"/>
    <w:rsid w:val="046C21D0"/>
    <w:rsid w:val="07E62EFE"/>
    <w:rsid w:val="085375B8"/>
    <w:rsid w:val="0856053C"/>
    <w:rsid w:val="0BA27CA4"/>
    <w:rsid w:val="0C246F78"/>
    <w:rsid w:val="20B523B5"/>
    <w:rsid w:val="290C37E4"/>
    <w:rsid w:val="2C362D97"/>
    <w:rsid w:val="2CCA5809"/>
    <w:rsid w:val="2EF7039C"/>
    <w:rsid w:val="353B77E2"/>
    <w:rsid w:val="36692452"/>
    <w:rsid w:val="37AD5068"/>
    <w:rsid w:val="37EE106E"/>
    <w:rsid w:val="399F0343"/>
    <w:rsid w:val="3E701DEB"/>
    <w:rsid w:val="43577B46"/>
    <w:rsid w:val="68AE414D"/>
    <w:rsid w:val="6F003BAD"/>
    <w:rsid w:val="703B2D36"/>
    <w:rsid w:val="779F53D0"/>
    <w:rsid w:val="7B3A5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lang w:val="en-US" w:eastAsia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lang w:val="en-US" w:eastAsia="zh-CN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TML Definition"/>
    <w:basedOn w:val="6"/>
    <w:uiPriority w:val="0"/>
    <w:rPr>
      <w:i/>
    </w:rPr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ode"/>
    <w:basedOn w:val="6"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5">
    <w:name w:val="p0"/>
    <w:basedOn w:val="1"/>
    <w:uiPriority w:val="0"/>
    <w:pPr>
      <w:widowControl/>
      <w:spacing w:line="365" w:lineRule="atLeast"/>
      <w:ind w:left="1"/>
      <w:textAlignment w:val="bottom"/>
    </w:pPr>
    <w:rPr>
      <w:rFonts w:eastAsia="宋体"/>
      <w:kern w:val="0"/>
      <w:sz w:val="20"/>
    </w:rPr>
  </w:style>
  <w:style w:type="character" w:customStyle="1" w:styleId="16">
    <w:name w:val="hover1"/>
    <w:basedOn w:val="6"/>
    <w:uiPriority w:val="0"/>
    <w:rPr>
      <w:shd w:val="clear" w:color="auto" w:fill="EEEEEE"/>
    </w:rPr>
  </w:style>
  <w:style w:type="character" w:customStyle="1" w:styleId="17">
    <w:name w:val="hour_pm"/>
    <w:basedOn w:val="6"/>
    <w:uiPriority w:val="0"/>
  </w:style>
  <w:style w:type="character" w:customStyle="1" w:styleId="18">
    <w:name w:val="glyphicon2"/>
    <w:basedOn w:val="6"/>
    <w:uiPriority w:val="0"/>
  </w:style>
  <w:style w:type="character" w:customStyle="1" w:styleId="19">
    <w:name w:val="hour_am"/>
    <w:basedOn w:val="6"/>
    <w:uiPriority w:val="0"/>
  </w:style>
  <w:style w:type="character" w:customStyle="1" w:styleId="20">
    <w:name w:val="old"/>
    <w:basedOn w:val="6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9979;&#21457;&#25991;&#20214;&#36890;&#30693;\&#26085;&#24120;&#20107;&#21153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2016-08-01T09:26:04Z</dcterms:created>
  <dc:creator>11</dc:creator>
  <cp:lastModifiedBy>Administrator</cp:lastModifiedBy>
  <cp:lastPrinted>2019-12-24T01:01:05Z</cp:lastPrinted>
  <dcterms:modified xsi:type="dcterms:W3CDTF">2019-12-24T07:54:13Z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