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2615" w14:textId="77777777" w:rsidR="00D82E7D" w:rsidRPr="00D82E7D" w:rsidRDefault="00D82E7D" w:rsidP="00D82E7D">
      <w:pPr>
        <w:widowControl w:val="0"/>
        <w:spacing w:line="240" w:lineRule="auto"/>
        <w:jc w:val="both"/>
        <w:rPr>
          <w:rFonts w:ascii="Times New Roman" w:eastAsia="黑体" w:hAnsi="Times New Roman" w:cs="Times New Roman"/>
          <w:sz w:val="32"/>
        </w:rPr>
      </w:pPr>
      <w:r w:rsidRPr="00D82E7D">
        <w:rPr>
          <w:rFonts w:ascii="Times New Roman" w:eastAsia="黑体" w:hAnsi="Times New Roman" w:cs="Times New Roman"/>
          <w:sz w:val="32"/>
        </w:rPr>
        <w:t>附件</w:t>
      </w:r>
      <w:r w:rsidRPr="00D82E7D">
        <w:rPr>
          <w:rFonts w:ascii="Times New Roman" w:eastAsia="黑体" w:hAnsi="Times New Roman" w:cs="Times New Roman" w:hint="eastAsia"/>
          <w:sz w:val="32"/>
        </w:rPr>
        <w:t>1</w:t>
      </w:r>
    </w:p>
    <w:p w14:paraId="5C72ED16" w14:textId="77777777" w:rsidR="00D82E7D" w:rsidRPr="00D82E7D" w:rsidRDefault="00D82E7D" w:rsidP="00D82E7D">
      <w:pPr>
        <w:widowControl w:val="0"/>
        <w:snapToGrid w:val="0"/>
        <w:spacing w:line="240" w:lineRule="auto"/>
        <w:jc w:val="center"/>
        <w:rPr>
          <w:rFonts w:ascii="方正小标宋简体" w:eastAsia="方正小标宋简体" w:hAnsi="方正小标宋简体" w:cs="方正小标宋简体"/>
          <w:spacing w:val="-20"/>
          <w:sz w:val="36"/>
        </w:rPr>
      </w:pPr>
      <w:r w:rsidRPr="00D82E7D">
        <w:rPr>
          <w:rFonts w:ascii="方正小标宋简体" w:eastAsia="方正小标宋简体" w:hAnsi="方正小标宋简体" w:cs="方正小标宋简体" w:hint="eastAsia"/>
          <w:spacing w:val="-20"/>
          <w:sz w:val="36"/>
        </w:rPr>
        <w:t>濮阳工学院筹建处（河南大学濮阳工学院）</w:t>
      </w:r>
    </w:p>
    <w:p w14:paraId="3FFE4FC4" w14:textId="77777777" w:rsidR="00D82E7D" w:rsidRPr="00D82E7D" w:rsidRDefault="00D82E7D" w:rsidP="00D82E7D">
      <w:pPr>
        <w:widowControl w:val="0"/>
        <w:snapToGrid w:val="0"/>
        <w:spacing w:line="240" w:lineRule="auto"/>
        <w:jc w:val="center"/>
        <w:rPr>
          <w:rFonts w:ascii="方正小标宋简体" w:eastAsia="方正小标宋简体" w:hAnsi="方正小标宋简体" w:cs="方正小标宋简体"/>
          <w:spacing w:val="-20"/>
          <w:sz w:val="36"/>
        </w:rPr>
      </w:pPr>
      <w:r w:rsidRPr="00D82E7D">
        <w:rPr>
          <w:rFonts w:ascii="方正小标宋简体" w:eastAsia="方正小标宋简体" w:hAnsi="方正小标宋简体" w:cs="方正小标宋简体" w:hint="eastAsia"/>
          <w:spacing w:val="-20"/>
          <w:sz w:val="36"/>
        </w:rPr>
        <w:t>2025</w:t>
      </w:r>
      <w:r w:rsidRPr="00D82E7D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年</w:t>
      </w:r>
      <w:r w:rsidRPr="00D82E7D">
        <w:rPr>
          <w:rFonts w:ascii="方正小标宋简体" w:eastAsia="方正小标宋简体" w:hAnsi="方正小标宋简体" w:cs="方正小标宋简体" w:hint="eastAsia"/>
          <w:spacing w:val="-20"/>
          <w:sz w:val="36"/>
        </w:rPr>
        <w:t>公开引进高层次人才（第二次）岗位信息表</w:t>
      </w:r>
    </w:p>
    <w:tbl>
      <w:tblPr>
        <w:tblW w:w="14454" w:type="dxa"/>
        <w:jc w:val="center"/>
        <w:tblLook w:val="04A0" w:firstRow="1" w:lastRow="0" w:firstColumn="1" w:lastColumn="0" w:noHBand="0" w:noVBand="1"/>
      </w:tblPr>
      <w:tblGrid>
        <w:gridCol w:w="522"/>
        <w:gridCol w:w="2024"/>
        <w:gridCol w:w="663"/>
        <w:gridCol w:w="748"/>
        <w:gridCol w:w="417"/>
        <w:gridCol w:w="2026"/>
        <w:gridCol w:w="4547"/>
        <w:gridCol w:w="854"/>
        <w:gridCol w:w="819"/>
        <w:gridCol w:w="1834"/>
      </w:tblGrid>
      <w:tr w:rsidR="00D82E7D" w:rsidRPr="00D82E7D" w14:paraId="05ED9D0E" w14:textId="77777777" w:rsidTr="00E8249C">
        <w:trPr>
          <w:trHeight w:val="385"/>
          <w:tblHeader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6E5D3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9E67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AB95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B6EFC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招</w:t>
            </w: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聘</w:t>
            </w: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条</w:t>
            </w: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件</w:t>
            </w:r>
          </w:p>
        </w:tc>
      </w:tr>
      <w:tr w:rsidR="00D82E7D" w:rsidRPr="00D82E7D" w14:paraId="5C078396" w14:textId="77777777" w:rsidTr="00E8249C">
        <w:trPr>
          <w:trHeight w:val="480"/>
          <w:tblHeader/>
          <w:jc w:val="center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DF5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B880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03DEB1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82FE1F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5BD297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AAB0D7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4EF49C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0AC99C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E51D59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职（执）业资格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A3913C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其他要求</w:t>
            </w:r>
          </w:p>
        </w:tc>
      </w:tr>
      <w:tr w:rsidR="00D82E7D" w:rsidRPr="00D82E7D" w14:paraId="13448706" w14:textId="77777777" w:rsidTr="00E8249C">
        <w:trPr>
          <w:trHeight w:hRule="exact" w:val="141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F4B3" w14:textId="77777777" w:rsidR="00D82E7D" w:rsidRPr="00D82E7D" w:rsidRDefault="00D82E7D" w:rsidP="00D82E7D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B3D63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EC7F2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9659C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BCB38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FEA00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普通高等教育本科及以上学历并取得相应学位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0E6DB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本科：</w:t>
            </w:r>
            <w:bookmarkStart w:id="0" w:name="OLE_LINK1"/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计算机类（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0809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  <w:bookmarkEnd w:id="0"/>
          </w:p>
          <w:p w14:paraId="2B4525C5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研究生：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计算机科学与技术（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0812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）、计算机技术（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085404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6B19D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50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8C9B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F577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本专业高校教师系列正高级职称</w:t>
            </w:r>
          </w:p>
          <w:p w14:paraId="7513CA4B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2.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一级学科下设的所有二级学科皆可报考</w:t>
            </w:r>
          </w:p>
        </w:tc>
      </w:tr>
      <w:tr w:rsidR="00D82E7D" w:rsidRPr="00D82E7D" w14:paraId="12E3AF91" w14:textId="77777777" w:rsidTr="00E8249C">
        <w:trPr>
          <w:trHeight w:hRule="exact" w:val="141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BAAF" w14:textId="77777777" w:rsidR="00D82E7D" w:rsidRPr="00D82E7D" w:rsidRDefault="00D82E7D" w:rsidP="00D82E7D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2ACAE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778A2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BCE7E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DAA58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C9B1A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1" w:name="OLE_LINK2"/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普通高等教育本科及以上学历并取得相应学位</w:t>
            </w:r>
            <w:bookmarkEnd w:id="1"/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729F0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本科：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马克思主义理论类（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0305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）、政治学类（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0302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</w:t>
            </w:r>
          </w:p>
          <w:p w14:paraId="01C093F0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研究生：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马克思主义理论（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0305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）、中共党史党建学（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0307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）、政治学（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0302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）、学科教学（思政）（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045102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8170F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50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96F1E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8CC7B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本专业高校教师系列正高级职称</w:t>
            </w:r>
          </w:p>
          <w:p w14:paraId="3FD96AD1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2.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一级学科下设的所有二级学科皆可报考</w:t>
            </w:r>
          </w:p>
        </w:tc>
      </w:tr>
      <w:tr w:rsidR="00D82E7D" w:rsidRPr="00D82E7D" w14:paraId="189DF64B" w14:textId="77777777" w:rsidTr="00E8249C">
        <w:trPr>
          <w:trHeight w:hRule="exact" w:val="141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06C5" w14:textId="77777777" w:rsidR="00D82E7D" w:rsidRPr="00D82E7D" w:rsidRDefault="00D82E7D" w:rsidP="00D82E7D">
            <w:pPr>
              <w:widowControl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2E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79D25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4454B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2E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33892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2E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E0937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4419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普通高等教育本科及以上学历并取得相应学位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20A3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本科：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数学类（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0701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）、统计学类（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0712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57B1F7D7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研究生：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数学（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0701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）、统计学（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0714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DCFCA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50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6CAC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D8BA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本专业高校教师系列正高级职称</w:t>
            </w:r>
          </w:p>
          <w:p w14:paraId="46893408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2.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一级学科下设的所有二级学科皆可报考</w:t>
            </w:r>
          </w:p>
        </w:tc>
      </w:tr>
      <w:tr w:rsidR="00D82E7D" w:rsidRPr="00D82E7D" w14:paraId="7F759D6A" w14:textId="77777777" w:rsidTr="00E8249C">
        <w:trPr>
          <w:trHeight w:val="85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577C" w14:textId="77777777" w:rsidR="00D82E7D" w:rsidRPr="00D82E7D" w:rsidRDefault="00D82E7D" w:rsidP="00D82E7D">
            <w:pPr>
              <w:widowControl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2E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31BF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4566A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2E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D4E3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2E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ABAAB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8006C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普通高等教育本科及以上学历并取得相应学位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501F4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本科：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自动化类（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0808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）、机械设计制造及其自动化（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080202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）、电气工程及其自动化（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080601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59C8DBDC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研究生：</w:t>
            </w: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控制科学与工程（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0811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）、电力电子与电力传动（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080804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）、电力系统及其自动化（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080802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）、机械制造及其自动化（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080201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7682F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45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7DB5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7028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本专业高校教师</w:t>
            </w:r>
            <w:proofErr w:type="gramStart"/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系列副</w:t>
            </w:r>
            <w:proofErr w:type="gramEnd"/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高级职称及以上</w:t>
            </w:r>
          </w:p>
          <w:p w14:paraId="75467B7B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2.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一级学科下设的所有二级学科皆可报考</w:t>
            </w:r>
          </w:p>
          <w:p w14:paraId="2BFC0C6E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3.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正高级职称年龄放宽至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50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周岁及以下</w:t>
            </w:r>
          </w:p>
        </w:tc>
      </w:tr>
      <w:tr w:rsidR="00D82E7D" w:rsidRPr="00D82E7D" w14:paraId="2FC78FCC" w14:textId="77777777" w:rsidTr="00E8249C">
        <w:trPr>
          <w:trHeight w:val="414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FA52" w14:textId="77777777" w:rsidR="00D82E7D" w:rsidRPr="00D82E7D" w:rsidRDefault="00D82E7D" w:rsidP="00D82E7D">
            <w:pPr>
              <w:widowControl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2E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FDB8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6531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F17A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A5B8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59DD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普通高等教育本科及以上学历并取得相应学位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AD8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本科：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计算机类（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0809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1F1B35DB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研究生：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计算机科学与技术（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0812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）、计算机技术（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085404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）、软件工程（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0835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085405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）、网络空间安全（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0839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）、大数据技术与工程（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085411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）、网络与信息安全（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085412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CDAD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45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4BC0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DFCA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本专业高校教师</w:t>
            </w:r>
            <w:proofErr w:type="gramStart"/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系列副</w:t>
            </w:r>
            <w:proofErr w:type="gramEnd"/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高级职称及以上</w:t>
            </w:r>
          </w:p>
          <w:p w14:paraId="485C1675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2.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一级学科下设的所有二级学科皆可报考</w:t>
            </w:r>
          </w:p>
          <w:p w14:paraId="0FD66AB0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3.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正高级职称年龄放宽至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50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周岁及以下</w:t>
            </w:r>
          </w:p>
        </w:tc>
      </w:tr>
      <w:tr w:rsidR="00D82E7D" w:rsidRPr="00D82E7D" w14:paraId="0D6D27A9" w14:textId="77777777" w:rsidTr="00E8249C">
        <w:trPr>
          <w:trHeight w:val="1587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3EE2" w14:textId="77777777" w:rsidR="00D82E7D" w:rsidRPr="00D82E7D" w:rsidRDefault="00D82E7D" w:rsidP="00D82E7D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194C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濮阳工学院筹建处（河南大学濮阳工学院）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7776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财政全供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D7A3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6606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DE7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普通高等教育本科及以上学历并取得相应学位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CC26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本科：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能源动力类（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0805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0BE79092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研究生：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能源动力（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0858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DE72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45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9819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EB5E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本专业高校教师</w:t>
            </w:r>
            <w:proofErr w:type="gramStart"/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系列副</w:t>
            </w:r>
            <w:proofErr w:type="gramEnd"/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高级职称及以上</w:t>
            </w:r>
          </w:p>
          <w:p w14:paraId="528471C1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2.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一级学科下设的所有二级学科皆可报考</w:t>
            </w:r>
          </w:p>
          <w:p w14:paraId="3E0CD5A6" w14:textId="77777777" w:rsidR="00D82E7D" w:rsidRPr="00D82E7D" w:rsidRDefault="00D82E7D" w:rsidP="00D82E7D">
            <w:pPr>
              <w:widowControl w:val="0"/>
              <w:snapToGrid w:val="0"/>
              <w:spacing w:line="24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3.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正高级职称年龄放宽至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50</w:t>
            </w:r>
            <w:r w:rsidRPr="00D82E7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周岁及以下</w:t>
            </w:r>
          </w:p>
        </w:tc>
      </w:tr>
    </w:tbl>
    <w:p w14:paraId="2F973684" w14:textId="77777777" w:rsidR="00D82E7D" w:rsidRPr="00D82E7D" w:rsidRDefault="00D82E7D" w:rsidP="00D82E7D">
      <w:pPr>
        <w:widowControl w:val="0"/>
        <w:snapToGrid w:val="0"/>
        <w:spacing w:line="240" w:lineRule="auto"/>
        <w:jc w:val="center"/>
        <w:rPr>
          <w:rFonts w:ascii="方正小标宋简体" w:eastAsia="方正小标宋简体" w:hAnsi="方正小标宋简体" w:cs="方正小标宋简体"/>
          <w:spacing w:val="-20"/>
          <w:sz w:val="36"/>
        </w:rPr>
      </w:pPr>
    </w:p>
    <w:p w14:paraId="5B8DF3C3" w14:textId="77777777" w:rsidR="002049D5" w:rsidRPr="00D82E7D" w:rsidRDefault="002049D5"/>
    <w:sectPr w:rsidR="002049D5" w:rsidRPr="00D82E7D" w:rsidSect="00D82E7D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FE0A" w14:textId="77777777" w:rsidR="00062C3B" w:rsidRDefault="00062C3B" w:rsidP="00D82E7D">
      <w:pPr>
        <w:spacing w:line="240" w:lineRule="auto"/>
      </w:pPr>
      <w:r>
        <w:separator/>
      </w:r>
    </w:p>
  </w:endnote>
  <w:endnote w:type="continuationSeparator" w:id="0">
    <w:p w14:paraId="031B9F0B" w14:textId="77777777" w:rsidR="00062C3B" w:rsidRDefault="00062C3B" w:rsidP="00D82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1456" w14:textId="77777777" w:rsidR="00062C3B" w:rsidRDefault="00062C3B" w:rsidP="00D82E7D">
      <w:pPr>
        <w:spacing w:line="240" w:lineRule="auto"/>
      </w:pPr>
      <w:r>
        <w:separator/>
      </w:r>
    </w:p>
  </w:footnote>
  <w:footnote w:type="continuationSeparator" w:id="0">
    <w:p w14:paraId="1F260581" w14:textId="77777777" w:rsidR="00062C3B" w:rsidRDefault="00062C3B" w:rsidP="00D82E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34F8"/>
    <w:rsid w:val="00011FEA"/>
    <w:rsid w:val="00062C3B"/>
    <w:rsid w:val="000A063F"/>
    <w:rsid w:val="000A59B8"/>
    <w:rsid w:val="000B2ACD"/>
    <w:rsid w:val="001C79B1"/>
    <w:rsid w:val="001D39DF"/>
    <w:rsid w:val="002049D5"/>
    <w:rsid w:val="00220790"/>
    <w:rsid w:val="002F38A2"/>
    <w:rsid w:val="00300F71"/>
    <w:rsid w:val="003541BE"/>
    <w:rsid w:val="003675B4"/>
    <w:rsid w:val="00420FF5"/>
    <w:rsid w:val="00440DA7"/>
    <w:rsid w:val="00493AA4"/>
    <w:rsid w:val="004D7218"/>
    <w:rsid w:val="00540526"/>
    <w:rsid w:val="00555FBC"/>
    <w:rsid w:val="005764F8"/>
    <w:rsid w:val="005F219E"/>
    <w:rsid w:val="006B5E22"/>
    <w:rsid w:val="006C5F0B"/>
    <w:rsid w:val="006E2D3C"/>
    <w:rsid w:val="00701E02"/>
    <w:rsid w:val="00765C3F"/>
    <w:rsid w:val="00786E6E"/>
    <w:rsid w:val="00803BDC"/>
    <w:rsid w:val="008122FD"/>
    <w:rsid w:val="00816D10"/>
    <w:rsid w:val="00873057"/>
    <w:rsid w:val="00874A01"/>
    <w:rsid w:val="008D05BC"/>
    <w:rsid w:val="008F76D7"/>
    <w:rsid w:val="00927F9D"/>
    <w:rsid w:val="00982EE0"/>
    <w:rsid w:val="009863B3"/>
    <w:rsid w:val="009908C7"/>
    <w:rsid w:val="00A467A6"/>
    <w:rsid w:val="00A507AF"/>
    <w:rsid w:val="00A8264E"/>
    <w:rsid w:val="00A867BA"/>
    <w:rsid w:val="00A9706E"/>
    <w:rsid w:val="00AB141A"/>
    <w:rsid w:val="00AB2608"/>
    <w:rsid w:val="00AC3A19"/>
    <w:rsid w:val="00AE244F"/>
    <w:rsid w:val="00AF7473"/>
    <w:rsid w:val="00B426FF"/>
    <w:rsid w:val="00B73A4A"/>
    <w:rsid w:val="00B76372"/>
    <w:rsid w:val="00BA3CAC"/>
    <w:rsid w:val="00CC34F8"/>
    <w:rsid w:val="00CD598C"/>
    <w:rsid w:val="00D1779F"/>
    <w:rsid w:val="00D20F66"/>
    <w:rsid w:val="00D60D90"/>
    <w:rsid w:val="00D61D36"/>
    <w:rsid w:val="00D82E7D"/>
    <w:rsid w:val="00D83522"/>
    <w:rsid w:val="00DB7C54"/>
    <w:rsid w:val="00DF0837"/>
    <w:rsid w:val="00E20ADB"/>
    <w:rsid w:val="00E71FE7"/>
    <w:rsid w:val="00E83922"/>
    <w:rsid w:val="00EA7E0B"/>
    <w:rsid w:val="00EC66A3"/>
    <w:rsid w:val="00E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207466-A906-4E82-A853-8E2DB42C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9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2E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2E7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2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2025-08-26T07:54:00Z</dcterms:created>
  <dcterms:modified xsi:type="dcterms:W3CDTF">2025-08-26T07:55:00Z</dcterms:modified>
</cp:coreProperties>
</file>